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C11FF" w14:textId="77777777" w:rsidR="00AA14F3" w:rsidRPr="00AA14F3" w:rsidRDefault="00AA14F3" w:rsidP="00CB1788">
      <w:pPr>
        <w:jc w:val="center"/>
        <w:rPr>
          <w:rFonts w:ascii="Avenir Next LT Pro" w:hAnsi="Avenir Next LT Pro"/>
          <w:b/>
          <w:bCs/>
          <w:sz w:val="32"/>
          <w:szCs w:val="32"/>
        </w:rPr>
      </w:pPr>
    </w:p>
    <w:p w14:paraId="03BC72C7" w14:textId="77777777" w:rsidR="00AA14F3" w:rsidRPr="00AA14F3" w:rsidRDefault="00AA14F3" w:rsidP="00CB1788">
      <w:pPr>
        <w:jc w:val="center"/>
        <w:rPr>
          <w:rFonts w:ascii="Avenir Next LT Pro" w:hAnsi="Avenir Next LT Pro"/>
          <w:b/>
          <w:bCs/>
          <w:sz w:val="32"/>
          <w:szCs w:val="32"/>
        </w:rPr>
      </w:pPr>
    </w:p>
    <w:p w14:paraId="6463824A" w14:textId="294EDB73" w:rsidR="00AA14F3" w:rsidRPr="00AA14F3" w:rsidRDefault="00AA14F3" w:rsidP="00CB1788">
      <w:pPr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AA14F3">
        <w:rPr>
          <w:rFonts w:ascii="Avenir Next LT Pro" w:hAnsi="Avenir Next LT Pro"/>
          <w:noProof/>
        </w:rPr>
        <w:drawing>
          <wp:inline distT="0" distB="0" distL="0" distR="0" wp14:anchorId="5145903C" wp14:editId="2C024779">
            <wp:extent cx="4251960" cy="2788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2554" cy="279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78CBC" w14:textId="77777777" w:rsidR="00AA14F3" w:rsidRPr="00AA14F3" w:rsidRDefault="00AA14F3" w:rsidP="00CB1788">
      <w:pPr>
        <w:jc w:val="center"/>
        <w:rPr>
          <w:rFonts w:ascii="Avenir Next LT Pro" w:hAnsi="Avenir Next LT Pro"/>
          <w:b/>
          <w:bCs/>
          <w:sz w:val="32"/>
          <w:szCs w:val="32"/>
        </w:rPr>
      </w:pPr>
    </w:p>
    <w:p w14:paraId="18A8B885" w14:textId="588A4FE3" w:rsidR="00761DFC" w:rsidRPr="00AA14F3" w:rsidRDefault="00F87ECE" w:rsidP="00CB1788">
      <w:pPr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AA14F3">
        <w:rPr>
          <w:rFonts w:ascii="Avenir Next LT Pro" w:hAnsi="Avenir Next LT Pro"/>
          <w:b/>
          <w:bCs/>
          <w:sz w:val="32"/>
          <w:szCs w:val="32"/>
        </w:rPr>
        <w:t xml:space="preserve">White Paper #1: </w:t>
      </w:r>
      <w:r w:rsidR="00761DFC" w:rsidRPr="00AA14F3">
        <w:rPr>
          <w:rFonts w:ascii="Avenir Next LT Pro" w:hAnsi="Avenir Next LT Pro"/>
          <w:b/>
          <w:bCs/>
          <w:sz w:val="32"/>
          <w:szCs w:val="32"/>
        </w:rPr>
        <w:t>Understanding Cryptocurrencies:</w:t>
      </w:r>
    </w:p>
    <w:p w14:paraId="337A0242" w14:textId="21C2B57B" w:rsidR="00F87ECE" w:rsidRDefault="00761DFC" w:rsidP="00F87ECE">
      <w:pPr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AA14F3">
        <w:rPr>
          <w:rFonts w:ascii="Avenir Next LT Pro" w:hAnsi="Avenir Next LT Pro"/>
          <w:b/>
          <w:bCs/>
          <w:sz w:val="32"/>
          <w:szCs w:val="32"/>
        </w:rPr>
        <w:t xml:space="preserve">The Future of </w:t>
      </w:r>
      <w:r w:rsidR="006E30D6" w:rsidRPr="00AA14F3">
        <w:rPr>
          <w:rFonts w:ascii="Avenir Next LT Pro" w:hAnsi="Avenir Next LT Pro"/>
          <w:b/>
          <w:bCs/>
          <w:sz w:val="32"/>
          <w:szCs w:val="32"/>
        </w:rPr>
        <w:t xml:space="preserve">Crypto </w:t>
      </w:r>
      <w:r w:rsidR="00AB1A8D" w:rsidRPr="00AA14F3">
        <w:rPr>
          <w:rFonts w:ascii="Avenir Next LT Pro" w:hAnsi="Avenir Next LT Pro"/>
          <w:b/>
          <w:bCs/>
          <w:sz w:val="32"/>
          <w:szCs w:val="32"/>
        </w:rPr>
        <w:t>Money</w:t>
      </w:r>
      <w:r w:rsidRPr="00AA14F3">
        <w:rPr>
          <w:rFonts w:ascii="Avenir Next LT Pro" w:hAnsi="Avenir Next LT Pro"/>
          <w:b/>
          <w:bCs/>
          <w:sz w:val="32"/>
          <w:szCs w:val="32"/>
        </w:rPr>
        <w:t xml:space="preserve"> </w:t>
      </w:r>
    </w:p>
    <w:p w14:paraId="45B8E4CF" w14:textId="77777777" w:rsidR="00774C5F" w:rsidRPr="00AA14F3" w:rsidRDefault="00774C5F" w:rsidP="00F87ECE">
      <w:pPr>
        <w:jc w:val="center"/>
        <w:rPr>
          <w:rFonts w:ascii="Avenir Next LT Pro" w:hAnsi="Avenir Next LT Pro"/>
          <w:b/>
          <w:bCs/>
          <w:sz w:val="32"/>
          <w:szCs w:val="32"/>
        </w:rPr>
      </w:pPr>
    </w:p>
    <w:p w14:paraId="6A449275" w14:textId="1BBB8436" w:rsidR="00F87ECE" w:rsidRPr="00774C5F" w:rsidRDefault="00F87ECE" w:rsidP="00F87ECE">
      <w:pPr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 xml:space="preserve">Sunil </w:t>
      </w:r>
      <w:proofErr w:type="spellStart"/>
      <w:r w:rsidRPr="00774C5F">
        <w:rPr>
          <w:rFonts w:ascii="Avenir Next LT Pro" w:hAnsi="Avenir Next LT Pro"/>
          <w:b/>
          <w:bCs/>
          <w:sz w:val="22"/>
          <w:szCs w:val="22"/>
        </w:rPr>
        <w:t>Erevelles</w:t>
      </w:r>
      <w:proofErr w:type="spellEnd"/>
      <w:r w:rsidRPr="00774C5F">
        <w:rPr>
          <w:rFonts w:ascii="Avenir Next LT Pro" w:hAnsi="Avenir Next LT Pro"/>
          <w:b/>
          <w:bCs/>
          <w:sz w:val="22"/>
          <w:szCs w:val="22"/>
        </w:rPr>
        <w:t>, PhD</w:t>
      </w:r>
    </w:p>
    <w:p w14:paraId="03CBC072" w14:textId="3AA28B10" w:rsidR="00761DFC" w:rsidRPr="00774C5F" w:rsidRDefault="00761DFC" w:rsidP="00F87ECE">
      <w:pPr>
        <w:jc w:val="center"/>
        <w:rPr>
          <w:rFonts w:ascii="Avenir Next LT Pro" w:hAnsi="Avenir Next LT Pro"/>
          <w:b/>
          <w:bCs/>
          <w:sz w:val="22"/>
          <w:szCs w:val="22"/>
        </w:rPr>
      </w:pPr>
    </w:p>
    <w:p w14:paraId="08BDC0C1" w14:textId="5A2EFE00" w:rsidR="00761DFC" w:rsidRPr="00774C5F" w:rsidRDefault="00761DFC" w:rsidP="00625A02">
      <w:pPr>
        <w:jc w:val="center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>This white paper is written solely for educational purposes.</w:t>
      </w:r>
      <w:r w:rsidR="00625A02" w:rsidRPr="00774C5F">
        <w:rPr>
          <w:rFonts w:ascii="Avenir Next LT Pro" w:hAnsi="Avenir Next LT Pro"/>
          <w:i/>
          <w:iCs/>
          <w:sz w:val="22"/>
          <w:szCs w:val="22"/>
        </w:rPr>
        <w:t xml:space="preserve"> </w:t>
      </w:r>
      <w:r w:rsidRPr="00774C5F">
        <w:rPr>
          <w:rFonts w:ascii="Avenir Next LT Pro" w:hAnsi="Avenir Next LT Pro"/>
          <w:i/>
          <w:iCs/>
          <w:sz w:val="22"/>
          <w:szCs w:val="22"/>
        </w:rPr>
        <w:t xml:space="preserve">It is not </w:t>
      </w:r>
      <w:r w:rsidR="00F7411C" w:rsidRPr="00774C5F">
        <w:rPr>
          <w:rFonts w:ascii="Avenir Next LT Pro" w:hAnsi="Avenir Next LT Pro"/>
          <w:i/>
          <w:iCs/>
          <w:sz w:val="22"/>
          <w:szCs w:val="22"/>
        </w:rPr>
        <w:t>meant</w:t>
      </w:r>
      <w:r w:rsidR="002F510A" w:rsidRPr="00774C5F">
        <w:rPr>
          <w:rFonts w:ascii="Avenir Next LT Pro" w:hAnsi="Avenir Next LT Pro"/>
          <w:i/>
          <w:iCs/>
          <w:sz w:val="22"/>
          <w:szCs w:val="22"/>
        </w:rPr>
        <w:t xml:space="preserve"> </w:t>
      </w:r>
      <w:r w:rsidRPr="00774C5F">
        <w:rPr>
          <w:rFonts w:ascii="Avenir Next LT Pro" w:hAnsi="Avenir Next LT Pro"/>
          <w:i/>
          <w:iCs/>
          <w:sz w:val="22"/>
          <w:szCs w:val="22"/>
        </w:rPr>
        <w:t>to be used for investment purposes</w:t>
      </w:r>
      <w:r w:rsidR="002F510A" w:rsidRPr="00774C5F">
        <w:rPr>
          <w:rFonts w:ascii="Avenir Next LT Pro" w:hAnsi="Avenir Next LT Pro"/>
          <w:i/>
          <w:iCs/>
          <w:sz w:val="22"/>
          <w:szCs w:val="22"/>
        </w:rPr>
        <w:t>.</w:t>
      </w:r>
      <w:r w:rsidR="00625A02" w:rsidRPr="00774C5F">
        <w:rPr>
          <w:rFonts w:ascii="Avenir Next LT Pro" w:hAnsi="Avenir Next LT Pro"/>
          <w:i/>
          <w:iCs/>
          <w:sz w:val="22"/>
          <w:szCs w:val="22"/>
        </w:rPr>
        <w:t xml:space="preserve"> Please do not quote from this paper without written permission from the author. </w:t>
      </w:r>
    </w:p>
    <w:p w14:paraId="4ED1CBB4" w14:textId="6180A782" w:rsidR="00625A02" w:rsidRPr="00774C5F" w:rsidRDefault="00625A02" w:rsidP="00F87ECE">
      <w:pPr>
        <w:jc w:val="center"/>
        <w:rPr>
          <w:rFonts w:ascii="Avenir Next LT Pro" w:hAnsi="Avenir Next LT Pro"/>
          <w:i/>
          <w:iCs/>
          <w:sz w:val="22"/>
          <w:szCs w:val="22"/>
        </w:rPr>
      </w:pPr>
    </w:p>
    <w:p w14:paraId="1FA70E61" w14:textId="3FD3AF9B" w:rsidR="00625A02" w:rsidRPr="00774C5F" w:rsidRDefault="00625A02" w:rsidP="002C4F2C">
      <w:pPr>
        <w:ind w:firstLine="720"/>
        <w:jc w:val="both"/>
        <w:rPr>
          <w:rFonts w:ascii="Avenir Next LT Pro" w:hAnsi="Avenir Next LT Pro"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>Executive Summary:</w:t>
      </w:r>
      <w:r w:rsidRPr="00774C5F">
        <w:rPr>
          <w:rFonts w:ascii="Avenir Next LT Pro" w:hAnsi="Avenir Next LT Pro"/>
          <w:b/>
          <w:bCs/>
          <w:i/>
          <w:iCs/>
          <w:sz w:val="22"/>
          <w:szCs w:val="22"/>
        </w:rPr>
        <w:t xml:space="preserve"> </w:t>
      </w:r>
      <w:r w:rsidRPr="00774C5F">
        <w:rPr>
          <w:rFonts w:ascii="Avenir Next LT Pro" w:hAnsi="Avenir Next LT Pro"/>
          <w:sz w:val="22"/>
          <w:szCs w:val="22"/>
        </w:rPr>
        <w:t xml:space="preserve">We believe </w:t>
      </w:r>
      <w:r w:rsidR="00485210" w:rsidRPr="00774C5F">
        <w:rPr>
          <w:rFonts w:ascii="Avenir Next LT Pro" w:hAnsi="Avenir Next LT Pro"/>
          <w:sz w:val="22"/>
          <w:szCs w:val="22"/>
        </w:rPr>
        <w:t xml:space="preserve">that </w:t>
      </w:r>
      <w:r w:rsidRPr="00774C5F">
        <w:rPr>
          <w:rFonts w:ascii="Avenir Next LT Pro" w:hAnsi="Avenir Next LT Pro"/>
          <w:sz w:val="22"/>
          <w:szCs w:val="22"/>
        </w:rPr>
        <w:t xml:space="preserve">a substantial </w:t>
      </w:r>
      <w:r w:rsidR="00211730" w:rsidRPr="00774C5F">
        <w:rPr>
          <w:rFonts w:ascii="Avenir Next LT Pro" w:hAnsi="Avenir Next LT Pro"/>
          <w:sz w:val="22"/>
          <w:szCs w:val="22"/>
        </w:rPr>
        <w:t>share</w:t>
      </w:r>
      <w:r w:rsidRPr="00774C5F">
        <w:rPr>
          <w:rFonts w:ascii="Avenir Next LT Pro" w:hAnsi="Avenir Next LT Pro"/>
          <w:sz w:val="22"/>
          <w:szCs w:val="22"/>
        </w:rPr>
        <w:t xml:space="preserve"> of the future of money is in </w:t>
      </w:r>
      <w:r w:rsidR="00211730" w:rsidRPr="00774C5F">
        <w:rPr>
          <w:rFonts w:ascii="Avenir Next LT Pro" w:hAnsi="Avenir Next LT Pro"/>
          <w:sz w:val="22"/>
          <w:szCs w:val="22"/>
        </w:rPr>
        <w:t>crypto money</w:t>
      </w:r>
      <w:r w:rsidRPr="00774C5F">
        <w:rPr>
          <w:rFonts w:ascii="Avenir Next LT Pro" w:hAnsi="Avenir Next LT Pro"/>
          <w:sz w:val="22"/>
          <w:szCs w:val="22"/>
        </w:rPr>
        <w:t xml:space="preserve">. </w:t>
      </w:r>
      <w:r w:rsidR="00211730" w:rsidRPr="00774C5F">
        <w:rPr>
          <w:rFonts w:ascii="Avenir Next LT Pro" w:hAnsi="Avenir Next LT Pro"/>
          <w:sz w:val="22"/>
          <w:szCs w:val="22"/>
        </w:rPr>
        <w:t>T</w:t>
      </w:r>
      <w:r w:rsidR="002C4F2C" w:rsidRPr="00774C5F">
        <w:rPr>
          <w:rFonts w:ascii="Avenir Next LT Pro" w:hAnsi="Avenir Next LT Pro"/>
          <w:sz w:val="22"/>
          <w:szCs w:val="22"/>
        </w:rPr>
        <w:t>his</w:t>
      </w:r>
      <w:r w:rsidRPr="00774C5F">
        <w:rPr>
          <w:rFonts w:ascii="Avenir Next LT Pro" w:hAnsi="Avenir Next LT Pro"/>
          <w:sz w:val="22"/>
          <w:szCs w:val="22"/>
        </w:rPr>
        <w:t xml:space="preserve"> </w:t>
      </w:r>
      <w:r w:rsidR="002C4F2C" w:rsidRPr="00774C5F">
        <w:rPr>
          <w:rFonts w:ascii="Avenir Next LT Pro" w:hAnsi="Avenir Next LT Pro"/>
          <w:sz w:val="22"/>
          <w:szCs w:val="22"/>
        </w:rPr>
        <w:t>percentage</w:t>
      </w:r>
      <w:r w:rsidRPr="00774C5F">
        <w:rPr>
          <w:rFonts w:ascii="Avenir Next LT Pro" w:hAnsi="Avenir Next LT Pro"/>
          <w:sz w:val="22"/>
          <w:szCs w:val="22"/>
        </w:rPr>
        <w:t xml:space="preserve"> will continue </w:t>
      </w:r>
      <w:r w:rsidR="002C4F2C" w:rsidRPr="00774C5F">
        <w:rPr>
          <w:rFonts w:ascii="Avenir Next LT Pro" w:hAnsi="Avenir Next LT Pro"/>
          <w:sz w:val="22"/>
          <w:szCs w:val="22"/>
        </w:rPr>
        <w:t>to grow exponentially in the near- future and become a</w:t>
      </w:r>
      <w:r w:rsidR="00485210" w:rsidRPr="00774C5F">
        <w:rPr>
          <w:rFonts w:ascii="Avenir Next LT Pro" w:hAnsi="Avenir Next LT Pro"/>
          <w:sz w:val="22"/>
          <w:szCs w:val="22"/>
        </w:rPr>
        <w:t>n essential</w:t>
      </w:r>
      <w:r w:rsidR="002C4F2C" w:rsidRPr="00774C5F">
        <w:rPr>
          <w:rFonts w:ascii="Avenir Next LT Pro" w:hAnsi="Avenir Next LT Pro"/>
          <w:sz w:val="22"/>
          <w:szCs w:val="22"/>
        </w:rPr>
        <w:t xml:space="preserve"> part of the global marketplace in the longer-term future. </w:t>
      </w:r>
      <w:r w:rsidRPr="00774C5F">
        <w:rPr>
          <w:rFonts w:ascii="Avenir Next LT Pro" w:hAnsi="Avenir Next LT Pro"/>
          <w:sz w:val="22"/>
          <w:szCs w:val="22"/>
        </w:rPr>
        <w:t xml:space="preserve">However, there will be different types of </w:t>
      </w:r>
      <w:r w:rsidR="00FC1FFF" w:rsidRPr="00774C5F">
        <w:rPr>
          <w:rFonts w:ascii="Avenir Next LT Pro" w:hAnsi="Avenir Next LT Pro"/>
          <w:sz w:val="22"/>
          <w:szCs w:val="22"/>
        </w:rPr>
        <w:t>crypto</w:t>
      </w:r>
      <w:r w:rsidRPr="00774C5F">
        <w:rPr>
          <w:rFonts w:ascii="Avenir Next LT Pro" w:hAnsi="Avenir Next LT Pro"/>
          <w:sz w:val="22"/>
          <w:szCs w:val="22"/>
        </w:rPr>
        <w:t xml:space="preserve"> </w:t>
      </w:r>
      <w:r w:rsidR="00FC1FFF" w:rsidRPr="00774C5F">
        <w:rPr>
          <w:rFonts w:ascii="Avenir Next LT Pro" w:hAnsi="Avenir Next LT Pro"/>
          <w:sz w:val="22"/>
          <w:szCs w:val="22"/>
        </w:rPr>
        <w:t>money</w:t>
      </w:r>
      <w:r w:rsidRPr="00774C5F">
        <w:rPr>
          <w:rFonts w:ascii="Avenir Next LT Pro" w:hAnsi="Avenir Next LT Pro"/>
          <w:sz w:val="22"/>
          <w:szCs w:val="22"/>
        </w:rPr>
        <w:t xml:space="preserve">. </w:t>
      </w:r>
      <w:r w:rsidR="00FC1FFF" w:rsidRPr="00774C5F">
        <w:rPr>
          <w:rFonts w:ascii="Avenir Next LT Pro" w:hAnsi="Avenir Next LT Pro"/>
          <w:sz w:val="22"/>
          <w:szCs w:val="22"/>
        </w:rPr>
        <w:t xml:space="preserve">They will </w:t>
      </w:r>
      <w:r w:rsidR="00AB1A8D" w:rsidRPr="00774C5F">
        <w:rPr>
          <w:rFonts w:ascii="Avenir Next LT Pro" w:hAnsi="Avenir Next LT Pro"/>
          <w:sz w:val="22"/>
          <w:szCs w:val="22"/>
        </w:rPr>
        <w:t xml:space="preserve">ubiquitously </w:t>
      </w:r>
      <w:r w:rsidR="00FC1FFF" w:rsidRPr="00774C5F">
        <w:rPr>
          <w:rFonts w:ascii="Avenir Next LT Pro" w:hAnsi="Avenir Next LT Pro"/>
          <w:sz w:val="22"/>
          <w:szCs w:val="22"/>
        </w:rPr>
        <w:t>be used in trade, risk-</w:t>
      </w:r>
      <w:proofErr w:type="gramStart"/>
      <w:r w:rsidR="00FC1FFF" w:rsidRPr="00774C5F">
        <w:rPr>
          <w:rFonts w:ascii="Avenir Next LT Pro" w:hAnsi="Avenir Next LT Pro"/>
          <w:sz w:val="22"/>
          <w:szCs w:val="22"/>
        </w:rPr>
        <w:t>hedging</w:t>
      </w:r>
      <w:proofErr w:type="gramEnd"/>
      <w:r w:rsidR="00FF5C1F" w:rsidRPr="00774C5F">
        <w:rPr>
          <w:rFonts w:ascii="Avenir Next LT Pro" w:hAnsi="Avenir Next LT Pro"/>
          <w:sz w:val="22"/>
          <w:szCs w:val="22"/>
        </w:rPr>
        <w:t xml:space="preserve"> and lending. </w:t>
      </w:r>
    </w:p>
    <w:p w14:paraId="3684AE1B" w14:textId="1B180A57" w:rsidR="00625A02" w:rsidRPr="00774C5F" w:rsidRDefault="00625A02" w:rsidP="00625A02">
      <w:pPr>
        <w:jc w:val="both"/>
        <w:rPr>
          <w:rFonts w:ascii="Avenir Next LT Pro" w:hAnsi="Avenir Next LT Pro"/>
          <w:sz w:val="22"/>
          <w:szCs w:val="22"/>
        </w:rPr>
      </w:pPr>
    </w:p>
    <w:p w14:paraId="04517EDB" w14:textId="77777777" w:rsidR="00625A02" w:rsidRPr="00774C5F" w:rsidRDefault="00625A02" w:rsidP="00625A02">
      <w:pPr>
        <w:jc w:val="both"/>
        <w:rPr>
          <w:rFonts w:ascii="Avenir Next LT Pro" w:hAnsi="Avenir Next LT Pro"/>
          <w:b/>
          <w:bCs/>
          <w:i/>
          <w:iCs/>
          <w:sz w:val="22"/>
          <w:szCs w:val="22"/>
        </w:rPr>
      </w:pPr>
    </w:p>
    <w:p w14:paraId="551EF1A2" w14:textId="1F28C1B3" w:rsidR="002F510A" w:rsidRPr="00774C5F" w:rsidRDefault="002F510A" w:rsidP="00F87ECE">
      <w:pPr>
        <w:jc w:val="center"/>
        <w:rPr>
          <w:rFonts w:ascii="Avenir Next LT Pro" w:hAnsi="Avenir Next LT Pro"/>
          <w:i/>
          <w:iCs/>
          <w:sz w:val="22"/>
          <w:szCs w:val="22"/>
        </w:rPr>
      </w:pPr>
    </w:p>
    <w:p w14:paraId="40DDE83D" w14:textId="77777777" w:rsidR="00FF5C1F" w:rsidRPr="00774C5F" w:rsidRDefault="006E30D6" w:rsidP="00FF5C1F">
      <w:p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>The History of Money</w:t>
      </w:r>
    </w:p>
    <w:p w14:paraId="799BAE70" w14:textId="40E589A2" w:rsidR="002F510A" w:rsidRPr="00774C5F" w:rsidRDefault="00CB1788" w:rsidP="00FF5C1F">
      <w:pPr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774C5F">
        <w:rPr>
          <w:rFonts w:ascii="Avenir Next LT Pro" w:hAnsi="Avenir Next LT Pro"/>
          <w:sz w:val="22"/>
          <w:szCs w:val="22"/>
        </w:rPr>
        <w:t xml:space="preserve">Before money was invented, there was the ledger. Early human beings traded or bartered what they did best with others. For example, </w:t>
      </w:r>
      <w:r w:rsidR="00F7411C" w:rsidRPr="00774C5F">
        <w:rPr>
          <w:rFonts w:ascii="Avenir Next LT Pro" w:hAnsi="Avenir Next LT Pro"/>
          <w:sz w:val="22"/>
          <w:szCs w:val="22"/>
        </w:rPr>
        <w:t xml:space="preserve">if </w:t>
      </w:r>
      <w:r w:rsidRPr="00774C5F">
        <w:rPr>
          <w:rFonts w:ascii="Avenir Next LT Pro" w:hAnsi="Avenir Next LT Pro"/>
          <w:sz w:val="22"/>
          <w:szCs w:val="22"/>
        </w:rPr>
        <w:t xml:space="preserve">a cave society family had more </w:t>
      </w:r>
      <w:r w:rsidR="00F7411C" w:rsidRPr="00774C5F">
        <w:rPr>
          <w:rFonts w:ascii="Avenir Next LT Pro" w:hAnsi="Avenir Next LT Pro"/>
          <w:sz w:val="22"/>
          <w:szCs w:val="22"/>
        </w:rPr>
        <w:t>food</w:t>
      </w:r>
      <w:r w:rsidRPr="00774C5F">
        <w:rPr>
          <w:rFonts w:ascii="Avenir Next LT Pro" w:hAnsi="Avenir Next LT Pro"/>
          <w:sz w:val="22"/>
          <w:szCs w:val="22"/>
        </w:rPr>
        <w:t xml:space="preserve"> tha</w:t>
      </w:r>
      <w:r w:rsidR="00F7411C" w:rsidRPr="00774C5F">
        <w:rPr>
          <w:rFonts w:ascii="Avenir Next LT Pro" w:hAnsi="Avenir Next LT Pro"/>
          <w:sz w:val="22"/>
          <w:szCs w:val="22"/>
        </w:rPr>
        <w:t>n they could consume, they</w:t>
      </w:r>
      <w:r w:rsidRPr="00774C5F">
        <w:rPr>
          <w:rFonts w:ascii="Avenir Next LT Pro" w:hAnsi="Avenir Next LT Pro"/>
          <w:sz w:val="22"/>
          <w:szCs w:val="22"/>
        </w:rPr>
        <w:t xml:space="preserve"> </w:t>
      </w:r>
      <w:r w:rsidR="00F7411C" w:rsidRPr="00774C5F">
        <w:rPr>
          <w:rFonts w:ascii="Avenir Next LT Pro" w:hAnsi="Avenir Next LT Pro"/>
          <w:sz w:val="22"/>
          <w:szCs w:val="22"/>
        </w:rPr>
        <w:t xml:space="preserve">bartered their surplus with another family that had more </w:t>
      </w:r>
    </w:p>
    <w:p w14:paraId="119E3883" w14:textId="7DEAB228" w:rsidR="00CB1788" w:rsidRPr="00774C5F" w:rsidRDefault="00CB1788" w:rsidP="00625A02">
      <w:pPr>
        <w:spacing w:line="360" w:lineRule="auto"/>
        <w:ind w:firstLine="720"/>
        <w:jc w:val="both"/>
        <w:rPr>
          <w:rFonts w:ascii="Avenir Next LT Pro" w:hAnsi="Avenir Next LT Pro"/>
          <w:sz w:val="22"/>
          <w:szCs w:val="22"/>
        </w:rPr>
      </w:pPr>
    </w:p>
    <w:p w14:paraId="2FC1AE0E" w14:textId="343F1CF0" w:rsidR="00CB1788" w:rsidRPr="00774C5F" w:rsidRDefault="00CB1788" w:rsidP="00625A02">
      <w:pPr>
        <w:spacing w:line="360" w:lineRule="auto"/>
        <w:ind w:firstLine="720"/>
        <w:jc w:val="both"/>
        <w:rPr>
          <w:rFonts w:ascii="Avenir Next LT Pro" w:hAnsi="Avenir Next LT Pro"/>
          <w:sz w:val="22"/>
          <w:szCs w:val="22"/>
        </w:rPr>
      </w:pPr>
    </w:p>
    <w:p w14:paraId="7445F275" w14:textId="2B15FE4E" w:rsidR="00CB1788" w:rsidRPr="00774C5F" w:rsidRDefault="00CB1788" w:rsidP="00774C5F">
      <w:pPr>
        <w:spacing w:line="360" w:lineRule="auto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sz w:val="22"/>
          <w:szCs w:val="22"/>
        </w:rPr>
        <w:lastRenderedPageBreak/>
        <w:t xml:space="preserve">The only thing </w:t>
      </w:r>
      <w:r w:rsidR="002C4F2C" w:rsidRPr="00774C5F">
        <w:rPr>
          <w:rFonts w:ascii="Avenir Next LT Pro" w:hAnsi="Avenir Next LT Pro"/>
          <w:sz w:val="22"/>
          <w:szCs w:val="22"/>
        </w:rPr>
        <w:t xml:space="preserve">today </w:t>
      </w:r>
      <w:r w:rsidRPr="00774C5F">
        <w:rPr>
          <w:rFonts w:ascii="Avenir Next LT Pro" w:hAnsi="Avenir Next LT Pro"/>
          <w:sz w:val="22"/>
          <w:szCs w:val="22"/>
        </w:rPr>
        <w:t>that distinguishes paper money</w:t>
      </w:r>
      <w:r w:rsidR="002C4F2C" w:rsidRPr="00774C5F">
        <w:rPr>
          <w:rFonts w:ascii="Avenir Next LT Pro" w:hAnsi="Avenir Next LT Pro"/>
          <w:sz w:val="22"/>
          <w:szCs w:val="22"/>
        </w:rPr>
        <w:t>, such as the US Dollar,</w:t>
      </w:r>
      <w:r w:rsidRPr="00774C5F">
        <w:rPr>
          <w:rFonts w:ascii="Avenir Next LT Pro" w:hAnsi="Avenir Next LT Pro"/>
          <w:sz w:val="22"/>
          <w:szCs w:val="22"/>
        </w:rPr>
        <w:t xml:space="preserve"> from any other piece of paper is </w:t>
      </w:r>
      <w:r w:rsidRPr="00774C5F">
        <w:rPr>
          <w:rFonts w:ascii="Avenir Next LT Pro" w:hAnsi="Avenir Next LT Pro"/>
          <w:i/>
          <w:iCs/>
          <w:sz w:val="22"/>
          <w:szCs w:val="22"/>
        </w:rPr>
        <w:t xml:space="preserve">trust. </w:t>
      </w:r>
    </w:p>
    <w:p w14:paraId="05C9CEC1" w14:textId="2A0D827A" w:rsidR="006E30D6" w:rsidRPr="00774C5F" w:rsidRDefault="006E30D6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64E3A5BF" w14:textId="77777777" w:rsidR="00FF5C1F" w:rsidRPr="00774C5F" w:rsidRDefault="006E30D6" w:rsidP="00FF5C1F">
      <w:p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>Money Today</w:t>
      </w:r>
    </w:p>
    <w:p w14:paraId="63535D48" w14:textId="62AF5E8C" w:rsidR="006E30D6" w:rsidRPr="00774C5F" w:rsidRDefault="006E30D6" w:rsidP="00FF5C1F">
      <w:p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sz w:val="22"/>
          <w:szCs w:val="22"/>
        </w:rPr>
        <w:t xml:space="preserve">We believe that today’s money system is beyond antiquated. Paper currencies, credit cards, and money transfer </w:t>
      </w:r>
      <w:r w:rsidR="00FC1FFF" w:rsidRPr="00774C5F">
        <w:rPr>
          <w:rFonts w:ascii="Avenir Next LT Pro" w:hAnsi="Avenir Next LT Pro"/>
          <w:sz w:val="22"/>
          <w:szCs w:val="22"/>
        </w:rPr>
        <w:t xml:space="preserve">models, such as cheques, ACH, wire, have numerous weaknesses and, in many cases, potentially fatal flaws. Major </w:t>
      </w:r>
      <w:r w:rsidR="00FF5C1F" w:rsidRPr="00774C5F">
        <w:rPr>
          <w:rFonts w:ascii="Avenir Next LT Pro" w:hAnsi="Avenir Next LT Pro"/>
          <w:sz w:val="22"/>
          <w:szCs w:val="22"/>
        </w:rPr>
        <w:t>weaknesses</w:t>
      </w:r>
      <w:r w:rsidR="00FC1FFF" w:rsidRPr="00774C5F">
        <w:rPr>
          <w:rFonts w:ascii="Avenir Next LT Pro" w:hAnsi="Avenir Next LT Pro"/>
          <w:sz w:val="22"/>
          <w:szCs w:val="22"/>
        </w:rPr>
        <w:t xml:space="preserve"> in trust, security, transparency, </w:t>
      </w:r>
      <w:proofErr w:type="gramStart"/>
      <w:r w:rsidR="00FC1FFF" w:rsidRPr="00774C5F">
        <w:rPr>
          <w:rFonts w:ascii="Avenir Next LT Pro" w:hAnsi="Avenir Next LT Pro"/>
          <w:sz w:val="22"/>
          <w:szCs w:val="22"/>
        </w:rPr>
        <w:t>privacy</w:t>
      </w:r>
      <w:proofErr w:type="gramEnd"/>
      <w:r w:rsidR="00FC1FFF" w:rsidRPr="00774C5F">
        <w:rPr>
          <w:rFonts w:ascii="Avenir Next LT Pro" w:hAnsi="Avenir Next LT Pro"/>
          <w:sz w:val="22"/>
          <w:szCs w:val="22"/>
        </w:rPr>
        <w:t xml:space="preserve"> and </w:t>
      </w:r>
      <w:r w:rsidR="00FF5C1F" w:rsidRPr="00774C5F">
        <w:rPr>
          <w:rFonts w:ascii="Avenir Next LT Pro" w:hAnsi="Avenir Next LT Pro"/>
          <w:sz w:val="22"/>
          <w:szCs w:val="22"/>
        </w:rPr>
        <w:t>mediation exist.</w:t>
      </w:r>
    </w:p>
    <w:p w14:paraId="4BC3701B" w14:textId="23B0AA08" w:rsidR="006E30D6" w:rsidRPr="00774C5F" w:rsidRDefault="006E30D6" w:rsidP="00625A02">
      <w:pPr>
        <w:spacing w:line="360" w:lineRule="auto"/>
        <w:ind w:firstLine="720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4B77AFCD" w14:textId="05D4E2CA" w:rsidR="006E30D6" w:rsidRPr="00774C5F" w:rsidRDefault="006E30D6" w:rsidP="00FF5C1F">
      <w:p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>The Future of Money</w:t>
      </w:r>
    </w:p>
    <w:p w14:paraId="336B449E" w14:textId="353438D7" w:rsidR="00AB1A8D" w:rsidRPr="00774C5F" w:rsidRDefault="00AB1A8D" w:rsidP="00625A02">
      <w:pPr>
        <w:spacing w:line="360" w:lineRule="auto"/>
        <w:ind w:firstLine="720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2F7568F9" w14:textId="4FD030DA" w:rsidR="00AB1A8D" w:rsidRPr="00774C5F" w:rsidRDefault="00FF5C1F" w:rsidP="00FF5C1F">
      <w:pPr>
        <w:tabs>
          <w:tab w:val="left" w:pos="4122"/>
        </w:tabs>
        <w:spacing w:line="360" w:lineRule="auto"/>
        <w:ind w:firstLine="720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ab/>
      </w:r>
    </w:p>
    <w:p w14:paraId="00EF0D51" w14:textId="77777777" w:rsidR="00FF5C1F" w:rsidRPr="00774C5F" w:rsidRDefault="00FF5C1F" w:rsidP="00FF5C1F">
      <w:pPr>
        <w:tabs>
          <w:tab w:val="left" w:pos="4122"/>
        </w:tabs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0DB9149F" w14:textId="77777777" w:rsidR="006E30D6" w:rsidRPr="00774C5F" w:rsidRDefault="006E30D6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6B94A2F0" w14:textId="1EAA6669" w:rsidR="00FC1FFF" w:rsidRPr="00774C5F" w:rsidRDefault="00211730" w:rsidP="00211730">
      <w:pPr>
        <w:pStyle w:val="ListParagraph"/>
        <w:spacing w:line="360" w:lineRule="auto"/>
        <w:ind w:left="0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 xml:space="preserve">I. </w:t>
      </w:r>
      <w:r w:rsidR="00FC1FFF" w:rsidRPr="00774C5F">
        <w:rPr>
          <w:rFonts w:ascii="Avenir Next LT Pro" w:hAnsi="Avenir Next LT Pro"/>
          <w:b/>
          <w:bCs/>
          <w:sz w:val="22"/>
          <w:szCs w:val="22"/>
        </w:rPr>
        <w:t>Types of Crypto Money</w:t>
      </w:r>
    </w:p>
    <w:p w14:paraId="73BA9262" w14:textId="07842CF0" w:rsidR="00625A02" w:rsidRPr="00774C5F" w:rsidRDefault="006E30D6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 xml:space="preserve">Risk-hedging </w:t>
      </w:r>
      <w:r w:rsidR="00AB1A8D" w:rsidRPr="00774C5F">
        <w:rPr>
          <w:rFonts w:ascii="Avenir Next LT Pro" w:hAnsi="Avenir Next LT Pro"/>
          <w:i/>
          <w:iCs/>
          <w:sz w:val="22"/>
          <w:szCs w:val="22"/>
        </w:rPr>
        <w:t>Crypto Money</w:t>
      </w:r>
      <w:r w:rsidR="00FF5C1F" w:rsidRPr="00774C5F">
        <w:rPr>
          <w:rFonts w:ascii="Avenir Next LT Pro" w:hAnsi="Avenir Next LT Pro"/>
          <w:i/>
          <w:iCs/>
          <w:sz w:val="22"/>
          <w:szCs w:val="22"/>
        </w:rPr>
        <w:t xml:space="preserve"> (Bitcoin)</w:t>
      </w:r>
    </w:p>
    <w:p w14:paraId="74BCA6A9" w14:textId="0452996F" w:rsidR="00FF5C1F" w:rsidRPr="00774C5F" w:rsidRDefault="00FF5C1F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1C762B4A" w14:textId="2B4220E2" w:rsidR="00AB1A8D" w:rsidRPr="00774C5F" w:rsidRDefault="00211730" w:rsidP="00211730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>Trade-focused Crypto Money (</w:t>
      </w:r>
      <w:proofErr w:type="spellStart"/>
      <w:r w:rsidRPr="00774C5F">
        <w:rPr>
          <w:rFonts w:ascii="Avenir Next LT Pro" w:hAnsi="Avenir Next LT Pro"/>
          <w:i/>
          <w:iCs/>
          <w:sz w:val="22"/>
          <w:szCs w:val="22"/>
        </w:rPr>
        <w:t>Cardano</w:t>
      </w:r>
      <w:proofErr w:type="spellEnd"/>
      <w:r w:rsidRPr="00774C5F">
        <w:rPr>
          <w:rFonts w:ascii="Avenir Next LT Pro" w:hAnsi="Avenir Next LT Pro"/>
          <w:i/>
          <w:iCs/>
          <w:sz w:val="22"/>
          <w:szCs w:val="22"/>
        </w:rPr>
        <w:t xml:space="preserve"> (ADA), Ether)</w:t>
      </w:r>
    </w:p>
    <w:p w14:paraId="22F44A75" w14:textId="0D5FBB9A" w:rsidR="00211730" w:rsidRPr="00774C5F" w:rsidRDefault="00211730" w:rsidP="00211730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ab/>
        <w:t>Entertainment-focused (Atari (ATRI))</w:t>
      </w:r>
    </w:p>
    <w:p w14:paraId="7883629A" w14:textId="27FFC1BB" w:rsidR="00211730" w:rsidRPr="00774C5F" w:rsidRDefault="0021173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425AAA40" w14:textId="77777777" w:rsidR="00211730" w:rsidRPr="00774C5F" w:rsidRDefault="00211730" w:rsidP="00211730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>Lending-focused Crypto Money (</w:t>
      </w:r>
      <w:proofErr w:type="spellStart"/>
      <w:r w:rsidRPr="00774C5F">
        <w:rPr>
          <w:rFonts w:ascii="Avenir Next LT Pro" w:hAnsi="Avenir Next LT Pro"/>
          <w:i/>
          <w:iCs/>
          <w:sz w:val="22"/>
          <w:szCs w:val="22"/>
        </w:rPr>
        <w:t>Algorand</w:t>
      </w:r>
      <w:proofErr w:type="spellEnd"/>
      <w:r w:rsidRPr="00774C5F">
        <w:rPr>
          <w:rFonts w:ascii="Avenir Next LT Pro" w:hAnsi="Avenir Next LT Pro"/>
          <w:i/>
          <w:iCs/>
          <w:sz w:val="22"/>
          <w:szCs w:val="22"/>
        </w:rPr>
        <w:t xml:space="preserve"> (ALGO)</w:t>
      </w:r>
    </w:p>
    <w:p w14:paraId="1B15A24A" w14:textId="77777777" w:rsidR="00211730" w:rsidRPr="00774C5F" w:rsidRDefault="00211730" w:rsidP="00AA14F3">
      <w:pPr>
        <w:spacing w:line="360" w:lineRule="auto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156D3459" w14:textId="6D8ED1DB" w:rsidR="00625A02" w:rsidRPr="00774C5F" w:rsidRDefault="00625A02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 xml:space="preserve">Government-Backed Digital </w:t>
      </w:r>
      <w:r w:rsidR="00FF5C1F" w:rsidRPr="00774C5F">
        <w:rPr>
          <w:rFonts w:ascii="Avenir Next LT Pro" w:hAnsi="Avenir Next LT Pro"/>
          <w:i/>
          <w:iCs/>
          <w:sz w:val="22"/>
          <w:szCs w:val="22"/>
        </w:rPr>
        <w:t>Money</w:t>
      </w:r>
    </w:p>
    <w:p w14:paraId="77053C93" w14:textId="1EF1D5A1" w:rsidR="00625A02" w:rsidRPr="00774C5F" w:rsidRDefault="00625A02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2EF9EBB9" w14:textId="635D1D14" w:rsidR="002C4F2C" w:rsidRPr="00774C5F" w:rsidRDefault="002C4F2C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>Currency-</w:t>
      </w:r>
      <w:r w:rsidR="00485210" w:rsidRPr="00774C5F">
        <w:rPr>
          <w:rFonts w:ascii="Avenir Next LT Pro" w:hAnsi="Avenir Next LT Pro"/>
          <w:i/>
          <w:iCs/>
          <w:sz w:val="22"/>
          <w:szCs w:val="22"/>
        </w:rPr>
        <w:t>Backed</w:t>
      </w:r>
      <w:r w:rsidRPr="00774C5F">
        <w:rPr>
          <w:rFonts w:ascii="Avenir Next LT Pro" w:hAnsi="Avenir Next LT Pro"/>
          <w:i/>
          <w:iCs/>
          <w:sz w:val="22"/>
          <w:szCs w:val="22"/>
        </w:rPr>
        <w:t xml:space="preserve"> Digital </w:t>
      </w:r>
      <w:r w:rsidR="00FF5C1F" w:rsidRPr="00774C5F">
        <w:rPr>
          <w:rFonts w:ascii="Avenir Next LT Pro" w:hAnsi="Avenir Next LT Pro"/>
          <w:i/>
          <w:iCs/>
          <w:sz w:val="22"/>
          <w:szCs w:val="22"/>
        </w:rPr>
        <w:t>Money</w:t>
      </w:r>
      <w:r w:rsidR="00485210" w:rsidRPr="00774C5F">
        <w:rPr>
          <w:rFonts w:ascii="Avenir Next LT Pro" w:hAnsi="Avenir Next LT Pro"/>
          <w:i/>
          <w:iCs/>
          <w:sz w:val="22"/>
          <w:szCs w:val="22"/>
        </w:rPr>
        <w:t xml:space="preserve"> (Tether, True USD)</w:t>
      </w:r>
    </w:p>
    <w:p w14:paraId="33D3DA41" w14:textId="6168D1EB" w:rsidR="00485210" w:rsidRPr="00774C5F" w:rsidRDefault="0048521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0D4A0A34" w14:textId="636AA3A8" w:rsidR="00485210" w:rsidRPr="00774C5F" w:rsidRDefault="006E30D6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 xml:space="preserve">Currency-Pegged Digital </w:t>
      </w:r>
      <w:r w:rsidR="00FF5C1F" w:rsidRPr="00774C5F">
        <w:rPr>
          <w:rFonts w:ascii="Avenir Next LT Pro" w:hAnsi="Avenir Next LT Pro"/>
          <w:i/>
          <w:iCs/>
          <w:sz w:val="22"/>
          <w:szCs w:val="22"/>
        </w:rPr>
        <w:t>Money</w:t>
      </w:r>
      <w:r w:rsidRPr="00774C5F">
        <w:rPr>
          <w:rFonts w:ascii="Avenir Next LT Pro" w:hAnsi="Avenir Next LT Pro"/>
          <w:i/>
          <w:iCs/>
          <w:sz w:val="22"/>
          <w:szCs w:val="22"/>
        </w:rPr>
        <w:t xml:space="preserve"> </w:t>
      </w:r>
      <w:r w:rsidR="00AB1A8D" w:rsidRPr="00774C5F">
        <w:rPr>
          <w:rFonts w:ascii="Avenir Next LT Pro" w:hAnsi="Avenir Next LT Pro"/>
          <w:i/>
          <w:iCs/>
          <w:sz w:val="22"/>
          <w:szCs w:val="22"/>
        </w:rPr>
        <w:t>(USD Coin)</w:t>
      </w:r>
    </w:p>
    <w:p w14:paraId="0D154BA9" w14:textId="05044DE4" w:rsidR="00211730" w:rsidRPr="00774C5F" w:rsidRDefault="0021173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584B506C" w14:textId="5C59310D" w:rsidR="00211730" w:rsidRPr="00774C5F" w:rsidRDefault="0021173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64BB9630" w14:textId="77777777" w:rsidR="00211730" w:rsidRPr="00774C5F" w:rsidRDefault="0021173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7D20CD9B" w14:textId="6E7CB2AF" w:rsidR="00211730" w:rsidRPr="00774C5F" w:rsidRDefault="0021173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40DFDBAF" w14:textId="5F8F82CC" w:rsidR="00211730" w:rsidRPr="00774C5F" w:rsidRDefault="00211730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173008C6" w14:textId="77777777" w:rsidR="002C4F2C" w:rsidRPr="00774C5F" w:rsidRDefault="002C4F2C" w:rsidP="00625A02">
      <w:pPr>
        <w:spacing w:line="360" w:lineRule="auto"/>
        <w:ind w:firstLine="720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6DEF17E4" w14:textId="26F177E5" w:rsidR="00FC1FFF" w:rsidRDefault="00211730" w:rsidP="00211730">
      <w:p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>II. The Crypto Money Ecosystem</w:t>
      </w:r>
    </w:p>
    <w:p w14:paraId="189164FC" w14:textId="77777777" w:rsidR="00B717AD" w:rsidRPr="00774C5F" w:rsidRDefault="00B717AD" w:rsidP="00211730">
      <w:p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32F7AE8D" w14:textId="6B1EA4C4" w:rsidR="00AB1A8D" w:rsidRPr="00774C5F" w:rsidRDefault="00AB1A8D" w:rsidP="0021173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 xml:space="preserve">Diversified </w:t>
      </w:r>
      <w:r w:rsidR="00FC1FFF" w:rsidRPr="00774C5F">
        <w:rPr>
          <w:rFonts w:ascii="Avenir Next LT Pro" w:hAnsi="Avenir Next LT Pro"/>
          <w:b/>
          <w:bCs/>
          <w:sz w:val="22"/>
          <w:szCs w:val="22"/>
        </w:rPr>
        <w:t>Crypt</w:t>
      </w:r>
      <w:r w:rsidRPr="00774C5F">
        <w:rPr>
          <w:rFonts w:ascii="Avenir Next LT Pro" w:hAnsi="Avenir Next LT Pro"/>
          <w:b/>
          <w:bCs/>
          <w:sz w:val="22"/>
          <w:szCs w:val="22"/>
        </w:rPr>
        <w:t xml:space="preserve">o </w:t>
      </w:r>
      <w:r w:rsidR="00211730" w:rsidRPr="00774C5F">
        <w:rPr>
          <w:rFonts w:ascii="Avenir Next LT Pro" w:hAnsi="Avenir Next LT Pro"/>
          <w:b/>
          <w:bCs/>
          <w:sz w:val="22"/>
          <w:szCs w:val="22"/>
        </w:rPr>
        <w:t xml:space="preserve">Money </w:t>
      </w:r>
      <w:r w:rsidR="00FF5C1F" w:rsidRPr="00774C5F">
        <w:rPr>
          <w:rFonts w:ascii="Avenir Next LT Pro" w:hAnsi="Avenir Next LT Pro"/>
          <w:b/>
          <w:bCs/>
          <w:sz w:val="22"/>
          <w:szCs w:val="22"/>
        </w:rPr>
        <w:t>Institutions</w:t>
      </w:r>
      <w:r w:rsidRPr="00774C5F">
        <w:rPr>
          <w:rFonts w:ascii="Avenir Next LT Pro" w:hAnsi="Avenir Next LT Pro"/>
          <w:b/>
          <w:bCs/>
          <w:sz w:val="22"/>
          <w:szCs w:val="22"/>
        </w:rPr>
        <w:t xml:space="preserve">: </w:t>
      </w:r>
    </w:p>
    <w:p w14:paraId="7735CA72" w14:textId="782E0C91" w:rsidR="00FC1FFF" w:rsidRPr="00774C5F" w:rsidRDefault="00AB1A8D" w:rsidP="00AB1A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>Galaxy Digital Holdings (BRPHF)</w:t>
      </w:r>
    </w:p>
    <w:p w14:paraId="19A502E0" w14:textId="2B7D85FC" w:rsidR="00AB1A8D" w:rsidRPr="00774C5F" w:rsidRDefault="00AB1A8D" w:rsidP="00AB1A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774C5F">
        <w:rPr>
          <w:rFonts w:ascii="Avenir Next LT Pro" w:hAnsi="Avenir Next LT Pro"/>
          <w:i/>
          <w:iCs/>
          <w:sz w:val="22"/>
          <w:szCs w:val="22"/>
        </w:rPr>
        <w:t>Ethereum</w:t>
      </w:r>
    </w:p>
    <w:p w14:paraId="0989EADE" w14:textId="509B78BA" w:rsidR="00AB1A8D" w:rsidRPr="00774C5F" w:rsidRDefault="00AB1A8D" w:rsidP="00AB1A8D">
      <w:pPr>
        <w:spacing w:line="360" w:lineRule="auto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77736902" w14:textId="636E0EC4" w:rsidR="00AB1A8D" w:rsidRPr="00774C5F" w:rsidRDefault="00AB1A8D" w:rsidP="0021173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774C5F">
        <w:rPr>
          <w:rFonts w:ascii="Avenir Next LT Pro" w:hAnsi="Avenir Next LT Pro"/>
          <w:b/>
          <w:bCs/>
          <w:sz w:val="22"/>
          <w:szCs w:val="22"/>
        </w:rPr>
        <w:t>Crypto</w:t>
      </w:r>
      <w:r w:rsidR="00FF5C1F" w:rsidRPr="00774C5F">
        <w:rPr>
          <w:rFonts w:ascii="Avenir Next LT Pro" w:hAnsi="Avenir Next LT Pro"/>
          <w:b/>
          <w:bCs/>
          <w:sz w:val="22"/>
          <w:szCs w:val="22"/>
        </w:rPr>
        <w:t xml:space="preserve"> Money </w:t>
      </w:r>
      <w:r w:rsidR="00211730" w:rsidRPr="00774C5F">
        <w:rPr>
          <w:rFonts w:ascii="Avenir Next LT Pro" w:hAnsi="Avenir Next LT Pro"/>
          <w:b/>
          <w:bCs/>
          <w:sz w:val="22"/>
          <w:szCs w:val="22"/>
        </w:rPr>
        <w:t>Technology:</w:t>
      </w:r>
    </w:p>
    <w:p w14:paraId="5F4F8CEA" w14:textId="410F3E0D" w:rsidR="00211730" w:rsidRPr="00774C5F" w:rsidRDefault="00211730" w:rsidP="002117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774C5F">
        <w:rPr>
          <w:rFonts w:ascii="Avenir Next LT Pro" w:hAnsi="Avenir Next LT Pro"/>
          <w:sz w:val="22"/>
          <w:szCs w:val="22"/>
        </w:rPr>
        <w:t>Canaan (CAN)</w:t>
      </w:r>
    </w:p>
    <w:p w14:paraId="00CC58C9" w14:textId="48025427" w:rsidR="00211730" w:rsidRPr="00774C5F" w:rsidRDefault="00211730" w:rsidP="00211730">
      <w:pPr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1C632B4B" w14:textId="1BBDF600" w:rsidR="00211730" w:rsidRPr="00B717AD" w:rsidRDefault="00211730" w:rsidP="0021173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B717AD">
        <w:rPr>
          <w:rFonts w:ascii="Avenir Next LT Pro" w:hAnsi="Avenir Next LT Pro"/>
          <w:b/>
          <w:bCs/>
          <w:sz w:val="22"/>
          <w:szCs w:val="22"/>
        </w:rPr>
        <w:t>Crypto Money Exchanges:</w:t>
      </w:r>
    </w:p>
    <w:p w14:paraId="6193112D" w14:textId="45D36BB6" w:rsidR="00211730" w:rsidRPr="00774C5F" w:rsidRDefault="00211730" w:rsidP="0021173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774C5F">
        <w:rPr>
          <w:rFonts w:ascii="Avenir Next LT Pro" w:hAnsi="Avenir Next LT Pro"/>
          <w:sz w:val="22"/>
          <w:szCs w:val="22"/>
        </w:rPr>
        <w:t>Coinbase (COIN)</w:t>
      </w:r>
    </w:p>
    <w:p w14:paraId="3D7548F3" w14:textId="77777777" w:rsidR="00AB1A8D" w:rsidRPr="00774C5F" w:rsidRDefault="00AB1A8D" w:rsidP="00AB1A8D">
      <w:pPr>
        <w:spacing w:line="360" w:lineRule="auto"/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2F4C0CBD" w14:textId="13918940" w:rsidR="00AB1A8D" w:rsidRPr="00774C5F" w:rsidRDefault="00AB1A8D" w:rsidP="00625A02">
      <w:pPr>
        <w:spacing w:line="360" w:lineRule="auto"/>
        <w:ind w:firstLine="720"/>
        <w:jc w:val="both"/>
        <w:rPr>
          <w:rFonts w:ascii="Avenir Next LT Pro" w:hAnsi="Avenir Next LT Pro"/>
          <w:b/>
          <w:bCs/>
          <w:i/>
          <w:iCs/>
          <w:sz w:val="22"/>
          <w:szCs w:val="22"/>
        </w:rPr>
      </w:pPr>
    </w:p>
    <w:p w14:paraId="514B26E1" w14:textId="77777777" w:rsidR="00AB1A8D" w:rsidRPr="00774C5F" w:rsidRDefault="00AB1A8D" w:rsidP="00625A02">
      <w:pPr>
        <w:spacing w:line="360" w:lineRule="auto"/>
        <w:ind w:firstLine="720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573A5471" w14:textId="77777777" w:rsidR="00CB1788" w:rsidRPr="00774C5F" w:rsidRDefault="00CB1788" w:rsidP="00625A02">
      <w:pPr>
        <w:spacing w:line="276" w:lineRule="auto"/>
        <w:jc w:val="both"/>
        <w:rPr>
          <w:rFonts w:ascii="Avenir Next LT Pro" w:hAnsi="Avenir Next LT Pro"/>
          <w:sz w:val="22"/>
          <w:szCs w:val="22"/>
        </w:rPr>
      </w:pPr>
    </w:p>
    <w:p w14:paraId="02F28983" w14:textId="0D8A201D" w:rsidR="00761DFC" w:rsidRPr="00774C5F" w:rsidRDefault="00761DFC" w:rsidP="00625A02">
      <w:pPr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06FEB47B" w14:textId="745E9225" w:rsidR="00761DFC" w:rsidRPr="00774C5F" w:rsidRDefault="00761DFC" w:rsidP="00625A02">
      <w:pPr>
        <w:jc w:val="both"/>
        <w:rPr>
          <w:rFonts w:ascii="Avenir Next LT Pro" w:hAnsi="Avenir Next LT Pro"/>
          <w:i/>
          <w:iCs/>
          <w:sz w:val="22"/>
          <w:szCs w:val="22"/>
        </w:rPr>
      </w:pPr>
    </w:p>
    <w:p w14:paraId="6B198FDF" w14:textId="77777777" w:rsidR="00761DFC" w:rsidRPr="00774C5F" w:rsidRDefault="00761DFC" w:rsidP="00625A02">
      <w:pPr>
        <w:jc w:val="both"/>
        <w:rPr>
          <w:rFonts w:ascii="Avenir Next LT Pro" w:hAnsi="Avenir Next LT Pro"/>
          <w:sz w:val="22"/>
          <w:szCs w:val="22"/>
        </w:rPr>
      </w:pPr>
    </w:p>
    <w:p w14:paraId="05016EB9" w14:textId="230168AE" w:rsidR="00F87ECE" w:rsidRPr="00774C5F" w:rsidRDefault="00F87ECE" w:rsidP="00625A02">
      <w:pPr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08199AE7" w14:textId="59585287" w:rsidR="00F87ECE" w:rsidRPr="00774C5F" w:rsidRDefault="00F87ECE" w:rsidP="00625A02">
      <w:pPr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69B774DF" w14:textId="3E0B6E2C" w:rsidR="00F87ECE" w:rsidRPr="00774C5F" w:rsidRDefault="00F87ECE" w:rsidP="00625A02">
      <w:pPr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578E5BAF" w14:textId="77777777" w:rsidR="00F87ECE" w:rsidRPr="00774C5F" w:rsidRDefault="00F87ECE" w:rsidP="00625A02">
      <w:pPr>
        <w:jc w:val="both"/>
        <w:rPr>
          <w:rFonts w:ascii="Avenir Next LT Pro" w:hAnsi="Avenir Next LT Pro"/>
          <w:b/>
          <w:bCs/>
          <w:sz w:val="22"/>
          <w:szCs w:val="22"/>
        </w:rPr>
      </w:pPr>
    </w:p>
    <w:sectPr w:rsidR="00F87ECE" w:rsidRPr="0077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35595"/>
    <w:multiLevelType w:val="hybridMultilevel"/>
    <w:tmpl w:val="84A660FE"/>
    <w:lvl w:ilvl="0" w:tplc="9BE2A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23C57"/>
    <w:multiLevelType w:val="hybridMultilevel"/>
    <w:tmpl w:val="6C20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E38AD"/>
    <w:multiLevelType w:val="hybridMultilevel"/>
    <w:tmpl w:val="F73C41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E294553"/>
    <w:multiLevelType w:val="hybridMultilevel"/>
    <w:tmpl w:val="9348C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163DE4"/>
    <w:multiLevelType w:val="hybridMultilevel"/>
    <w:tmpl w:val="FDF42536"/>
    <w:lvl w:ilvl="0" w:tplc="72C68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CE"/>
    <w:rsid w:val="00211730"/>
    <w:rsid w:val="002C4F2C"/>
    <w:rsid w:val="002F510A"/>
    <w:rsid w:val="003D295E"/>
    <w:rsid w:val="00485210"/>
    <w:rsid w:val="00625A02"/>
    <w:rsid w:val="006E30D6"/>
    <w:rsid w:val="00761DFC"/>
    <w:rsid w:val="00774C5F"/>
    <w:rsid w:val="00AA14F3"/>
    <w:rsid w:val="00AB1A8D"/>
    <w:rsid w:val="00AD1F37"/>
    <w:rsid w:val="00B717AD"/>
    <w:rsid w:val="00CB1788"/>
    <w:rsid w:val="00CF364A"/>
    <w:rsid w:val="00F7411C"/>
    <w:rsid w:val="00F87ECE"/>
    <w:rsid w:val="00FC1FFF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C3308"/>
  <w15:chartTrackingRefBased/>
  <w15:docId w15:val="{D5E5DADC-DE30-8240-B1CA-C2BE0D7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68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65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6415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2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7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0538019">
              <w:marLeft w:val="0"/>
              <w:marRight w:val="45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6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0102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7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8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78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80251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66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8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543341">
              <w:marLeft w:val="0"/>
              <w:marRight w:val="45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682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3129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0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Julie Canter</cp:lastModifiedBy>
  <cp:revision>5</cp:revision>
  <dcterms:created xsi:type="dcterms:W3CDTF">2021-07-30T12:59:00Z</dcterms:created>
  <dcterms:modified xsi:type="dcterms:W3CDTF">2021-08-06T11:11:00Z</dcterms:modified>
</cp:coreProperties>
</file>